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Auro-PAI 平台后端软件设计文档 (SDD)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引言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目的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本文档旨在为“Auro-PAI 平台”的后端服务提供全面的软件设计规范。Auro-PAI 旨在通过集成本地大型语言模型（LLM）、本地向量数据库和外部互联网访问能力，为“普通人”（Average Joys, AJs）提供上下文感知、透明且可控的AI协助，其中强大的代码增强功能是其可选但重要的组成部分。本文档将作为构建后端服务的指导蓝图，涵盖架构、模块设计、功能实现、数据管理和部署策略。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范围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 SDD 专注于 Auro-PAI 平台后端服务的设计与实现。它详细说明了核心 FastAPI 应用程序，该应用程序将充当中央协调器，负责处理客户端请求，管理与各种 LLM（特别是通过 llama.cpp 运行的 LLaVA + Mixtral ），集成 RAG 系统 (ChromaDB)，执行外部工具（例如网络搜索和 URL 获取），以及管理会话上下文。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目标与非目标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目标：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构建一个健壮的 FastAPI 后端，作为 Auro-PAI 功能的核心。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实现与本地 llama.cpp LLM 服务器（托管 LLaVA + Mixtral 8x7B GGUF 模型）的无缝集成。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开发检索增强生成 (RAG) 管道，利用本地代码库和文档进行上下文检索。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集成 LLM 驱动的工具使用功能（网络搜索、URL 获取），使 AI 能够智能地获取外部信息。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确保 AI 建议（如代码重构）是透明的，并以结构化、可审查的格式呈现。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支持多种 LLM 提供商（本地、OpenAI、Gemini）以提供灵活性。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非目标：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本文档不涵盖前端（例如 VS Code 扩展）的详细设计。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不涉及 llama.cpp 或 ChromaDB 本身内部的修改。它们被视为外部依赖或服务。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不涉及复杂的认证和用户管理，假定为单用户或信任环境。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目标受众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软件开发工程师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系统架构师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质量保证工程师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运维工程师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高级架构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Auro-PAI 平台后端采用分层、模块化架构。FastAPI 应用是核心的协调器，它解耦了客户端接口、AI 逻辑、数据检索和外部工具交互。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+--------------------------+</w:t>
        <w:br w:type="textWrapping"/>
        <w:t xml:space="preserve">|      Client (e.g., curl,  |</w:t>
        <w:br w:type="textWrapping"/>
        <w:t xml:space="preserve">|      VS Code Extension)  |</w:t>
        <w:br w:type="textWrapping"/>
        <w:t xml:space="preserve">+------------+-------------+</w:t>
        <w:br w:type="textWrapping"/>
        <w:t xml:space="preserve">             | HTTP/JSON API Requests</w:t>
        <w:br w:type="textWrapping"/>
        <w:t xml:space="preserve">             |</w:t>
        <w:br w:type="textWrapping"/>
        <w:t xml:space="preserve">             v</w:t>
        <w:br w:type="textWrapping"/>
        <w:t xml:space="preserve">+--------------------------+</w:t>
        <w:br w:type="textWrapping"/>
        <w:t xml:space="preserve">|      FastAPI 后端        |</w:t>
        <w:br w:type="textWrapping"/>
        <w:t xml:space="preserve">|  (Python Application Layer)|</w:t>
        <w:br w:type="textWrapping"/>
        <w:t xml:space="preserve">+------------+-------------+</w:t>
        <w:br w:type="textWrapping"/>
        <w:t xml:space="preserve">| - API Endpoints          |</w:t>
        <w:br w:type="textWrapping"/>
        <w:t xml:space="preserve">| - Request/Response Models|</w:t>
        <w:br w:type="textWrapping"/>
        <w:t xml:space="preserve">| - Agentic Loop (Tool Orchestration) |</w:t>
        <w:br w:type="textWrapping"/>
        <w:t xml:space="preserve">| - Context Management     |</w:t>
        <w:br w:type="textWrapping"/>
        <w:t xml:space="preserve">| - Diff Generation        |</w:t>
        <w:br w:type="textWrapping"/>
        <w:t xml:space="preserve">+------------+-------------+</w:t>
        <w:br w:type="textWrapping"/>
        <w:t xml:space="preserve">   |   |        |        |</w:t>
        <w:br w:type="textWrapping"/>
        <w:t xml:space="preserve">   |   |        |        | LLM Inference Requests (HTTP)</w:t>
        <w:br w:type="textWrapping"/>
        <w:t xml:space="preserve">   |   |        |        v</w:t>
        <w:br w:type="textWrapping"/>
        <w:t xml:space="preserve">   |   |        |  +--------------------+</w:t>
        <w:br w:type="textWrapping"/>
        <w:t xml:space="preserve">   |   |        |  |  llama.cpp LLM Server |</w:t>
        <w:br w:type="textWrapping"/>
        <w:t xml:space="preserve">   |   |        |  |  (Hosts LLaVA + Mixtral 8x7B GGUF) |</w:t>
        <w:br w:type="textWrapping"/>
        <w:t xml:space="preserve">   |   |        |  +--------------------+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